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>附件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jc w:val="center"/>
        <w:rPr>
          <w:rFonts w:ascii="微软雅黑" w:eastAsia="微软雅黑" w:hAnsi="微软雅黑" w:hint="eastAsia"/>
          <w:color w:val="000000"/>
        </w:rPr>
      </w:pPr>
      <w:r w:rsidRPr="002372EB">
        <w:rPr>
          <w:rStyle w:val="a4"/>
          <w:rFonts w:ascii="微软雅黑" w:eastAsia="微软雅黑" w:hAnsi="微软雅黑" w:hint="eastAsia"/>
          <w:color w:val="000000"/>
        </w:rPr>
        <w:t>全国监理工程师职业资格考试大纲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jc w:val="center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>基础科目1：建设工程监理基本理论和相关法规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>考试目的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测查考生掌握建设工程监理基本理论和相关法规的程度，以及理论联系实际的能力。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>考试内容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一、建设工程监理制度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1.建设工程监理的性质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2.建设工程监理的法律地位和责任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3.建设工程监理相关制度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二、工程建设程序及组织实施模式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1.工程建设程序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2.全过程工程咨询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3.工程总承包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三、建设工程监理相关法规政策及标准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1.《中华人民共和国建筑法》《中华人民共和国招标投标法》《中华人民共和国合同法》《中华人民共和国安全生产法》相关内容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.《建设工程质量管理条例》《建设工程安全生产管理条例》《生产安全事故报告和调查处理条例》《中华人民共和国招标投标法实施条例》《必须招标的工程项目规定》《监理工程师职业资格制度规定》《监理工程师职业资格考试实施办法》相关内容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lastRenderedPageBreak/>
        <w:t xml:space="preserve">　　3.《建设工程监理规范》主要内容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四、工程监理企业与监理工程师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1.工程监理企业组织形式和经营活动准则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2.监理工程师资格考试和注册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3.监理工程师执业和继续教育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4.监理工程师职业道德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五、建设工程监理招投标与合同管理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1.建设工程监理招标方式、程序和评标方法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2.建设工程监理投标工作内容和策略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3.建设工程监理费用计取方法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4.建设工程监理合同管理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六、建设工程监理组织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1.建设工程监理委托方式、实施程序和原则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2.项目监理机构及其人员职责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七、监理规划与监理实施细则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1.监理规划的编写、主要内容和报审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2.监理实施细则的编写、主要内容和报审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八、建设工程监理工作内容和主要方式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1.建设工程监理工作内容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2.建设工程监理主要方式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3.建设工程监理信息化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九、建设工程监理文件资料管理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lastRenderedPageBreak/>
        <w:t xml:space="preserve">　　1.建设工程监理基本表式及主要文件资料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2.建设工程监理文件资料管理职责和要求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十、建设工程项目管理服务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1.项目管理知识体系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2.建设工程风险管理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3.建设工程勘察、设计、保修阶段服务内容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4.建设工程监理与项目管理一体化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5.建设工程项目全过程集成化管理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十一、国际工程咨询与组织实施模式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1.国际工程咨询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2.国际工程组织实施模式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jc w:val="center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>基础科目2：建设工程合同管理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>考试目的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测查考生掌握建设工程合同管理知识的程度，以及解决合同管理实际问题的能力。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>考试内容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一、建设工程合同管理法律制度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1.合同管理任务和方法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2.合同管理相关法律基础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3.合同担保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4.工程保险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二、建设工程勘察设计招标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lastRenderedPageBreak/>
        <w:t xml:space="preserve">　　1.工程勘察设计招标特征及方式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2.工程勘察设计招标主要工作内容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3.工程勘察设计开标和评标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三、建设工程施工招标及工程总承包招标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1.工程施工招标方式和程序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2.工程施工投标人资格审查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3.工程施工评标办法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4.工程总承包招标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四、建设工程材料设备采购招标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1.材料设备采购招标特点及报价方式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2.材料采购招标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3.设备采购招标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五、建设工程勘察设计合同管理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1.工程勘察合同订立和履行管理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2.工程设计合同订立和履行管理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六、建设工程施工合同管理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1.施工合同标准文本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2.施工合同有关各方管理职责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3.施工合同订立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4.施工合同履行管理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七、建设工程总承包合同管理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1.工程总承包合同特点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lastRenderedPageBreak/>
        <w:t xml:space="preserve">　　2.工程总承包合同有关各方管理职责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3.工程总承包合同订立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4.工程总承包合同履行管理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八、建设工程材料设备采购合同管理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1.材料设备采购合同特点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2.材料设备采购合同分类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3.材料采购合同履行管理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4.设备采购合同履行管理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九、国际工程常用合同条件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1.FIDIC施工合同条件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2.FIDIC设计采购施工（EPC）合同条件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3.NEC工程施工合同（ECC）及合作伙伴管理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4.AIA系列合同及CM和IPD合同模式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jc w:val="center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>土木建筑工程专业科目1：建设工程目标控制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>考试目的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测查考生对建设工程质量投资进度三大目标控制知识的掌握程度，以及解决实际问题的能力。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>考试内容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一、建设工程质量管理制度和责任体系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1.工程质量形成过程和影响因素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2.工程质量控制原则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3.工程质量管理制度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lastRenderedPageBreak/>
        <w:t xml:space="preserve">　　4.工程参建各方质量责任和义务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二、ISO质量管理体系及卓越绩效模式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1.ISO质量管理体系构成和质量管理原则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2.工程监理单位质量管理体系的建立和实施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3.卓越绩效模式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三、建设工程质量统计分析和试验检测方法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1.工程质量统计分析方法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2.工程质量主要试验检测方法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四、建设工程勘察设计阶段质量管理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1.工程勘察阶段质量管理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2.初步设计阶段质量管理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3.施工图设计阶段质量管理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五、建设工程施工质量控制和安全生产管理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1.施工质量控制依据和工作程序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2.施工准备阶段质量控制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3.施工过程质量控制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4.安全生产的监理行为和现场控制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5.危险性较大的分部分项工程施工安全管理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六、建设工程施工质量验收和保修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1.建筑工程施工质量验收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2.城市轨道交通工程施工质量验收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3.工程质量保修管理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lastRenderedPageBreak/>
        <w:t xml:space="preserve">　　七、建设工程质量缺陷及事故处理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1.工程质量缺陷及处理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2.工程质量事故等级划分及处理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八、设备采购和监造质量控制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1.设备采购质量控制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2.设备监造质量控制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九、建设工程投资控制措施和任务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1.工程项目投资特点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2.投资控制目标和措施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3.投资控制主要任务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十、建设工程投资构成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1.建筑安装工程费用组成和计算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2.设备、工器具购置费用组成和计算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3.工程建设其他费用、预备费、建设期利息、铺底流动资金组成和计算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十一、建设工程项目投融资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1.项目资本金制度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2.项目资金筹措渠道和方式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3.资金成本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4.项目融资特点、程序和主要方式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十二、建设工程决策阶段投资控制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1.可行性研究依据和内容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2.资金时间价值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lastRenderedPageBreak/>
        <w:t xml:space="preserve">　　3.投资估算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4.财务和经济分析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十三、建设工程设计阶段投资控制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1.设计方案评选内容和方法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2.价值工程及其应用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3.设计概算编制和审查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4.施工图预算编制和审查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十四、建设工程施工招标阶段投资控制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1.招标控制价编制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2.投标报价审核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3.合同计价方式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4.合同价款约定内容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十五、建设工程施工阶段投资控制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1.资金使用计划编制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2.工程计量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3.合同价款调整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4.工程变更价款确定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5.索赔类型和索赔费用计算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6.预付款、安全文明施工费和进度款支付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7.竣工结算、质量保证金和最终结清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8.投资偏差分析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十六、建设工程进度控制计划体系、措施和任务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lastRenderedPageBreak/>
        <w:t xml:space="preserve">　　1.工程进度影响因素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2.工程进度目标论证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3.工程进度计划体系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4.工程进度计划表示方法和编制程序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5.工程进度控制措施和任务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十七、流水施工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1.组织施工方式及特点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2.流水施工参数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3.固定节拍、成倍节拍流水施工特点及流水施工工期计算方法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4.非节奏流水施工特点、流水步距及流水施工工期计算方法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十八、工程网络计划技术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1.双代号、单代号网络图绘制规则和绘制方法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2.网络计划时间参数计算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3.关键线路和关键工作确定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4.双代号时标网络计划绘制和应用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5.工程网络计划优化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6.单代号搭接网络计划和多级网络计划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十九、建设工程进度计划实施中的监测与调整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1.实际进度监测与调整系统过程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2.实际进度与计划进度比较方法（横道图、S曲线、前锋线）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3.进度计划调整方法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二十、建设工程设计阶段进度控制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lastRenderedPageBreak/>
        <w:t xml:space="preserve">　　1.设计进度影响因素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2.设计进度监控工作内容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二十一、建设工程施工阶段进度控制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1.施工阶段进度控制目标确定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2.施工进度计划编制和审查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3.施工进度控制工作内容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4.施工进度计划调整方法及相应措施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5.工程延期事件处理程序、原则和方法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6.物资供应计划及编制方法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7.物资供应进度控制工作内容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jc w:val="center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>土木建筑工程专业科目2：建设工程监理案例分析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>考试目的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测查考生运用建设工程监理基本知识和实践经验，分析解决建设工程监理工作实际问题的综合能力。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>考试内容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1.建设工程监理招标和投标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2.建设工程监理合同管理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3.建设工程监理组织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4.监理规划和监理实施细则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5.建设工程目标控制内容和主要方式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6.建设工程安全生产管理的监理工作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7.建设工程监理文件资料管理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lastRenderedPageBreak/>
        <w:t xml:space="preserve">　　8.建设工程风险管理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9.建设工程施工招标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10.建设工程施工合同订立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11.建设工程施工合同履行管理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12.工程变更、索赔管理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13.设备采购合同履行管理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14.工程参建各方质量责任和义务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15.施工阶段质量控制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16.工程质量缺陷和事故处理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17.工程施工质量验收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18.工程质量试验检测方法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19.工程质量统计分析方法应用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20.建筑安装工程费用项目组成及计算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21.合同价款确定和调整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22.合同价款支付、竣工结算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23.投资偏差分析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24.流水施工进度计划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25.关键线路和关键工作确定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26.网络计划中时差分析和利用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27.网络计划工期优化及计划调整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28.双代号时标网络计划应用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29.实际进度与计划进度比较方法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lastRenderedPageBreak/>
        <w:t xml:space="preserve">　　30.工程延期时间确定</w:t>
      </w:r>
    </w:p>
    <w:p w:rsidR="002372EB" w:rsidRPr="002372EB" w:rsidRDefault="002372EB" w:rsidP="002372EB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000000"/>
        </w:rPr>
      </w:pPr>
      <w:r w:rsidRPr="002372EB">
        <w:rPr>
          <w:rFonts w:ascii="微软雅黑" w:eastAsia="微软雅黑" w:hAnsi="微软雅黑" w:hint="eastAsia"/>
          <w:color w:val="000000"/>
        </w:rPr>
        <w:t xml:space="preserve">　　31.《中华人民共和国建筑法》《中华人民共和国合同法》《中华人民共和国招标投标法》《建设工程质量管理条例》《建设工程安全生产管理条例》《生产安全事故报告和调查处理条例》《中华人民共和国招标投标法实施条例》《危险性较大的分部分项工程安全管理规定》《建设工程监理规范》《建设工程监理合同（示范文本）》《建设工程施工合同（示范文本）》的应用</w:t>
      </w:r>
    </w:p>
    <w:p w:rsidR="00E02FBC" w:rsidRPr="002372EB" w:rsidRDefault="002372EB">
      <w:pPr>
        <w:rPr>
          <w:sz w:val="24"/>
          <w:szCs w:val="24"/>
        </w:rPr>
      </w:pPr>
    </w:p>
    <w:sectPr w:rsidR="00E02FBC" w:rsidRPr="002372EB" w:rsidSect="00E56F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372EB"/>
    <w:rsid w:val="00045970"/>
    <w:rsid w:val="002372EB"/>
    <w:rsid w:val="0025027F"/>
    <w:rsid w:val="002551CF"/>
    <w:rsid w:val="0027303B"/>
    <w:rsid w:val="002A4D3D"/>
    <w:rsid w:val="00395AD4"/>
    <w:rsid w:val="00472EDB"/>
    <w:rsid w:val="00552243"/>
    <w:rsid w:val="006C735F"/>
    <w:rsid w:val="008B3FDD"/>
    <w:rsid w:val="00992FCB"/>
    <w:rsid w:val="00B97584"/>
    <w:rsid w:val="00E56F72"/>
    <w:rsid w:val="00F22C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6F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372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372E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011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627</Words>
  <Characters>3580</Characters>
  <Application>Microsoft Office Word</Application>
  <DocSecurity>0</DocSecurity>
  <Lines>29</Lines>
  <Paragraphs>8</Paragraphs>
  <ScaleCrop>false</ScaleCrop>
  <Company/>
  <LinksUpToDate>false</LinksUpToDate>
  <CharactersWithSpaces>4199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usq</dc:creator>
  <cp:lastModifiedBy>usq</cp:lastModifiedBy>
  <cp:revision>1</cp:revision>
  <dcterms:created xsi:type="dcterms:W3CDTF">2021-01-04T03:48:00Z</dcterms:created>
  <dcterms:modified xsi:type="dcterms:W3CDTF">2021-01-04T03:49:00Z</dcterms:modified>
</cp:coreProperties>
</file>